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055" w:rsidRPr="004D6F97" w:rsidRDefault="004B1F4D" w:rsidP="004B1F4D">
      <w:pPr>
        <w:ind w:left="-567"/>
        <w:jc w:val="center"/>
        <w:rPr>
          <w:b/>
          <w:i/>
          <w:sz w:val="28"/>
          <w:szCs w:val="28"/>
        </w:rPr>
      </w:pPr>
      <w:bookmarkStart w:id="0" w:name="_GoBack"/>
      <w:bookmarkEnd w:id="0"/>
      <w:r w:rsidRPr="004D6F97">
        <w:rPr>
          <w:b/>
          <w:i/>
          <w:sz w:val="28"/>
          <w:szCs w:val="28"/>
        </w:rPr>
        <w:t xml:space="preserve">Early Childhood Program Portfolio </w:t>
      </w:r>
      <w:r w:rsidRPr="009A4971">
        <w:rPr>
          <w:b/>
          <w:i/>
          <w:sz w:val="28"/>
          <w:szCs w:val="28"/>
        </w:rPr>
        <w:t>Review:</w:t>
      </w:r>
      <w:r w:rsidR="009A4971">
        <w:rPr>
          <w:b/>
          <w:i/>
          <w:sz w:val="28"/>
          <w:szCs w:val="28"/>
        </w:rPr>
        <w:t xml:space="preserve"> </w:t>
      </w:r>
      <w:r w:rsidR="009A4971" w:rsidRPr="009A4971">
        <w:rPr>
          <w:b/>
          <w:i/>
          <w:sz w:val="28"/>
          <w:szCs w:val="28"/>
        </w:rPr>
        <w:t>Peru</w:t>
      </w:r>
    </w:p>
    <w:p w:rsidR="004B1F4D" w:rsidRPr="004D6F97" w:rsidRDefault="004B1F4D" w:rsidP="004B1F4D">
      <w:pPr>
        <w:ind w:left="-567"/>
        <w:jc w:val="center"/>
        <w:rPr>
          <w:b/>
          <w:i/>
          <w:sz w:val="28"/>
          <w:szCs w:val="28"/>
        </w:rPr>
      </w:pPr>
      <w:r w:rsidRPr="004D6F97">
        <w:rPr>
          <w:b/>
          <w:i/>
          <w:sz w:val="28"/>
          <w:szCs w:val="28"/>
        </w:rPr>
        <w:t xml:space="preserve">Public Summary </w:t>
      </w:r>
    </w:p>
    <w:p w:rsidR="00825BB6" w:rsidRDefault="00825BB6" w:rsidP="00C6149D">
      <w:pPr>
        <w:spacing w:after="0"/>
        <w:ind w:left="-567"/>
        <w:rPr>
          <w:b/>
        </w:rPr>
      </w:pPr>
    </w:p>
    <w:p w:rsidR="004B1F4D" w:rsidRDefault="004B1F4D" w:rsidP="00C6149D">
      <w:pPr>
        <w:spacing w:after="0"/>
        <w:ind w:left="-567"/>
      </w:pPr>
      <w:r w:rsidRPr="004D6F97">
        <w:rPr>
          <w:b/>
        </w:rPr>
        <w:t>Date of review:</w:t>
      </w:r>
      <w:r>
        <w:t xml:space="preserve"> June 27</w:t>
      </w:r>
      <w:r w:rsidRPr="004B1F4D">
        <w:rPr>
          <w:vertAlign w:val="superscript"/>
        </w:rPr>
        <w:t>th</w:t>
      </w:r>
      <w:r>
        <w:t>, 2014</w:t>
      </w:r>
    </w:p>
    <w:p w:rsidR="00C6149D" w:rsidRDefault="00C6149D" w:rsidP="00C6149D">
      <w:pPr>
        <w:spacing w:after="0"/>
        <w:ind w:left="-567"/>
      </w:pPr>
    </w:p>
    <w:p w:rsidR="004B1F4D" w:rsidRDefault="004D6F97" w:rsidP="00C6149D">
      <w:pPr>
        <w:spacing w:after="0"/>
        <w:ind w:left="-567"/>
      </w:pPr>
      <w:r w:rsidRPr="004D6F97">
        <w:rPr>
          <w:b/>
        </w:rPr>
        <w:t>Participants</w:t>
      </w:r>
      <w:r w:rsidR="004B1F4D" w:rsidRPr="004D6F97">
        <w:rPr>
          <w:b/>
        </w:rPr>
        <w:t>:</w:t>
      </w:r>
      <w:r w:rsidR="004B1F4D">
        <w:t xml:space="preserve"> </w:t>
      </w:r>
      <w:r w:rsidR="0070062D" w:rsidRPr="0070062D">
        <w:t>Youssef Hajjar</w:t>
      </w:r>
      <w:r>
        <w:t xml:space="preserve"> (Board Member)</w:t>
      </w:r>
      <w:r w:rsidR="0070062D">
        <w:t xml:space="preserve">, </w:t>
      </w:r>
      <w:r w:rsidR="0070062D" w:rsidRPr="0070062D">
        <w:t>Phyllis Magrab</w:t>
      </w:r>
      <w:r>
        <w:t xml:space="preserve"> (Board Member)</w:t>
      </w:r>
      <w:r w:rsidR="0070062D">
        <w:t xml:space="preserve">, </w:t>
      </w:r>
      <w:r w:rsidR="0070062D" w:rsidRPr="0070062D">
        <w:t>Martin Woodhead</w:t>
      </w:r>
      <w:r>
        <w:t xml:space="preserve"> (Board Member &amp; Chair)</w:t>
      </w:r>
      <w:r w:rsidR="0070062D">
        <w:t xml:space="preserve">, </w:t>
      </w:r>
      <w:r w:rsidR="0070062D" w:rsidRPr="0070062D">
        <w:t>Sally McGregor</w:t>
      </w:r>
      <w:r>
        <w:t xml:space="preserve"> (Board Member)</w:t>
      </w:r>
      <w:r w:rsidR="0070062D">
        <w:t xml:space="preserve">, </w:t>
      </w:r>
      <w:r>
        <w:t>Sarah Klaus (Director), Tina Hyder (Deputy Director), Elaine Harty (Administrative Assistant</w:t>
      </w:r>
      <w:r w:rsidR="00846A83">
        <w:t>)</w:t>
      </w:r>
      <w:r>
        <w:t>, Hollie Hix-Small (Senior Program Manager), Almaz Ismayilova (Program Coordinator), Dragana Sreten</w:t>
      </w:r>
      <w:r w:rsidR="008F19E0">
        <w:t>ov (Senior Program Manager), Dawn Tankersley (Consultant).</w:t>
      </w:r>
    </w:p>
    <w:p w:rsidR="00844E61" w:rsidRDefault="00844E61" w:rsidP="00C6149D">
      <w:pPr>
        <w:spacing w:after="0"/>
        <w:ind w:left="-567"/>
      </w:pPr>
    </w:p>
    <w:p w:rsidR="004D6F97" w:rsidRDefault="00C6149D" w:rsidP="00C6149D">
      <w:pPr>
        <w:spacing w:after="0"/>
        <w:ind w:left="-567"/>
      </w:pPr>
      <w:r>
        <w:rPr>
          <w:b/>
        </w:rPr>
        <w:t>Roles:</w:t>
      </w:r>
      <w:r>
        <w:t xml:space="preserve"> Martin Woodhead (Chair), Hollie Hix-Sm</w:t>
      </w:r>
      <w:r w:rsidR="009A4971">
        <w:t xml:space="preserve">all </w:t>
      </w:r>
      <w:r w:rsidR="00017BE1">
        <w:t xml:space="preserve">and Sarah Klaus </w:t>
      </w:r>
      <w:r w:rsidR="009A4971">
        <w:t>(ECP presenter</w:t>
      </w:r>
      <w:r w:rsidR="00017BE1">
        <w:t>s</w:t>
      </w:r>
      <w:r w:rsidR="009A4971">
        <w:t>)</w:t>
      </w:r>
      <w:r>
        <w:t xml:space="preserve">, </w:t>
      </w:r>
      <w:r w:rsidR="008F19E0">
        <w:t xml:space="preserve">Dawn Tankersley (Consultant on the project) </w:t>
      </w:r>
      <w:r>
        <w:t>ECP staff and board (contributors through discussion)</w:t>
      </w:r>
    </w:p>
    <w:p w:rsidR="00C6149D" w:rsidRDefault="00C6149D" w:rsidP="00C6149D">
      <w:pPr>
        <w:spacing w:after="0"/>
        <w:ind w:left="-567"/>
      </w:pPr>
    </w:p>
    <w:p w:rsidR="00926FB2" w:rsidRPr="004D6BB8" w:rsidRDefault="004D6F97" w:rsidP="004D6BB8">
      <w:pPr>
        <w:spacing w:after="0"/>
        <w:ind w:left="-567"/>
        <w:rPr>
          <w:b/>
        </w:rPr>
      </w:pPr>
      <w:r>
        <w:rPr>
          <w:b/>
        </w:rPr>
        <w:t xml:space="preserve">Rationale for </w:t>
      </w:r>
      <w:r w:rsidR="00017BE1">
        <w:rPr>
          <w:b/>
        </w:rPr>
        <w:t>Conducting the Portfolio review:</w:t>
      </w:r>
    </w:p>
    <w:p w:rsidR="006E2550" w:rsidRDefault="00E855DC" w:rsidP="00017BE1">
      <w:pPr>
        <w:spacing w:after="0"/>
        <w:ind w:left="-567"/>
      </w:pPr>
      <w:r>
        <w:t>The w</w:t>
      </w:r>
      <w:r w:rsidR="00600BAB">
        <w:t xml:space="preserve">ork in Peru is situated </w:t>
      </w:r>
      <w:r w:rsidR="009B3B3E">
        <w:t xml:space="preserve">within ECP’s </w:t>
      </w:r>
      <w:r w:rsidR="009B3B3E" w:rsidRPr="00017BE1">
        <w:rPr>
          <w:i/>
        </w:rPr>
        <w:t xml:space="preserve">Building Society for All, </w:t>
      </w:r>
      <w:r w:rsidR="00663EDA" w:rsidRPr="00017BE1">
        <w:rPr>
          <w:i/>
        </w:rPr>
        <w:t>Promoting Equity through Early Childhood</w:t>
      </w:r>
      <w:r w:rsidR="001467EC">
        <w:t xml:space="preserve"> </w:t>
      </w:r>
      <w:r w:rsidR="00663EDA">
        <w:t xml:space="preserve">concept </w:t>
      </w:r>
      <w:r w:rsidR="001467EC">
        <w:t xml:space="preserve">within </w:t>
      </w:r>
      <w:r>
        <w:t xml:space="preserve">ECP’s 2014-2017 </w:t>
      </w:r>
      <w:r w:rsidR="00A92E0E">
        <w:t xml:space="preserve">strategy. The Peru </w:t>
      </w:r>
      <w:r w:rsidR="00663EDA">
        <w:t xml:space="preserve">activities were </w:t>
      </w:r>
      <w:r w:rsidR="00A92E0E">
        <w:t xml:space="preserve">selected for </w:t>
      </w:r>
      <w:r w:rsidR="00017BE1">
        <w:t xml:space="preserve">review for </w:t>
      </w:r>
      <w:r w:rsidR="00A92E0E">
        <w:t xml:space="preserve">the following reasons: </w:t>
      </w:r>
      <w:r w:rsidR="00017BE1">
        <w:t>(1) the ECP team i</w:t>
      </w:r>
      <w:r w:rsidR="00663EDA">
        <w:t>s engaged in developing the 2015 budget and work</w:t>
      </w:r>
      <w:r w:rsidR="0098634D">
        <w:t xml:space="preserve"> </w:t>
      </w:r>
      <w:r w:rsidR="00663EDA">
        <w:t>plan</w:t>
      </w:r>
      <w:r w:rsidR="00017BE1">
        <w:t>;</w:t>
      </w:r>
      <w:r w:rsidR="00663EDA">
        <w:t xml:space="preserve"> </w:t>
      </w:r>
      <w:r w:rsidR="0098634D">
        <w:t xml:space="preserve">(2) the team was questioning whether or not to continue work there, due to a number of changes in key personnel </w:t>
      </w:r>
      <w:r w:rsidR="007C4EB7">
        <w:t xml:space="preserve">and strategy </w:t>
      </w:r>
      <w:r w:rsidR="0098634D">
        <w:t>at the Ministry of Social Inclus</w:t>
      </w:r>
      <w:r w:rsidR="007C4EB7">
        <w:t xml:space="preserve">ion (MIDIS), ECP’s key partner; and </w:t>
      </w:r>
      <w:r w:rsidR="0098634D">
        <w:t xml:space="preserve">(3) </w:t>
      </w:r>
      <w:r w:rsidR="00A87881">
        <w:t xml:space="preserve">one of the ECP staff members </w:t>
      </w:r>
      <w:r w:rsidR="00017BE1">
        <w:t xml:space="preserve">involved in Peru </w:t>
      </w:r>
      <w:r w:rsidR="00A87881">
        <w:t>will leave OSF in September 2</w:t>
      </w:r>
      <w:r w:rsidR="005E3790">
        <w:t xml:space="preserve">014 necessitating </w:t>
      </w:r>
      <w:r w:rsidR="00F07CAF">
        <w:t xml:space="preserve">the </w:t>
      </w:r>
      <w:r w:rsidR="005E3790">
        <w:t xml:space="preserve">careful review of existing work and any future work. </w:t>
      </w:r>
    </w:p>
    <w:p w:rsidR="00C6149D" w:rsidRDefault="00C6149D" w:rsidP="00926FB2">
      <w:pPr>
        <w:spacing w:after="0"/>
      </w:pPr>
    </w:p>
    <w:p w:rsidR="00926FB2" w:rsidRPr="004D6BB8" w:rsidRDefault="00F36593" w:rsidP="004D6BB8">
      <w:pPr>
        <w:spacing w:after="0"/>
        <w:ind w:left="-567"/>
        <w:rPr>
          <w:b/>
        </w:rPr>
      </w:pPr>
      <w:r w:rsidRPr="00F36593">
        <w:rPr>
          <w:b/>
        </w:rPr>
        <w:t xml:space="preserve">Background </w:t>
      </w:r>
    </w:p>
    <w:p w:rsidR="00067385" w:rsidRDefault="005C63DC" w:rsidP="00FA04CB">
      <w:pPr>
        <w:spacing w:after="0"/>
        <w:ind w:left="-567"/>
      </w:pPr>
      <w:r>
        <w:t>The ECP’s</w:t>
      </w:r>
      <w:r w:rsidR="00A92E0E">
        <w:t xml:space="preserve"> work in Peru was launched at the end of 2011, </w:t>
      </w:r>
      <w:r w:rsidR="00F17CAC">
        <w:t xml:space="preserve">following a request from </w:t>
      </w:r>
      <w:r w:rsidR="005B20D2">
        <w:t>OSF’s</w:t>
      </w:r>
      <w:r w:rsidR="00F17CAC">
        <w:t xml:space="preserve"> Latin America Program to explore opportunities to support reforms </w:t>
      </w:r>
      <w:r w:rsidR="000D6FC6">
        <w:t xml:space="preserve">led by the newly elected, social </w:t>
      </w:r>
      <w:r w:rsidR="00F17CAC">
        <w:t xml:space="preserve">reform minded government of President Humala. </w:t>
      </w:r>
      <w:r w:rsidR="00A13983">
        <w:t>ECP carried out a</w:t>
      </w:r>
      <w:r w:rsidR="005B20D2">
        <w:t xml:space="preserve">n assessment visit </w:t>
      </w:r>
      <w:r w:rsidR="003D2BFB">
        <w:t xml:space="preserve">in the </w:t>
      </w:r>
      <w:r w:rsidR="00BE6131">
        <w:t>last</w:t>
      </w:r>
      <w:r w:rsidR="003D2BFB">
        <w:t xml:space="preserve"> weeks of December and consulted with the </w:t>
      </w:r>
      <w:r w:rsidR="005B20D2">
        <w:t xml:space="preserve">Latin America program on strategy options, local actors and relevant international agencies. </w:t>
      </w:r>
    </w:p>
    <w:p w:rsidR="00067385" w:rsidRDefault="00067385" w:rsidP="00FA04CB">
      <w:pPr>
        <w:spacing w:after="0"/>
        <w:ind w:left="-567"/>
      </w:pPr>
    </w:p>
    <w:p w:rsidR="00F82021" w:rsidRPr="00052F7E" w:rsidRDefault="00260892" w:rsidP="00052F7E">
      <w:pPr>
        <w:spacing w:after="0"/>
        <w:ind w:left="-567"/>
      </w:pPr>
      <w:r>
        <w:t xml:space="preserve">Two approaches were recommended by ECP: </w:t>
      </w:r>
      <w:r w:rsidR="00017BE1">
        <w:t xml:space="preserve">1) </w:t>
      </w:r>
      <w:r>
        <w:t xml:space="preserve">a focus on policy </w:t>
      </w:r>
      <w:r w:rsidR="00A13983">
        <w:t>reform</w:t>
      </w:r>
      <w:r>
        <w:t xml:space="preserve"> </w:t>
      </w:r>
      <w:r w:rsidR="00AB5D7C">
        <w:t>and</w:t>
      </w:r>
      <w:r w:rsidR="00017BE1">
        <w:t>/or 2)</w:t>
      </w:r>
      <w:r w:rsidR="00AB5D7C">
        <w:t xml:space="preserve"> a close relationship with MIDIS and the Ministry of Education </w:t>
      </w:r>
      <w:r w:rsidR="0020676D">
        <w:t xml:space="preserve">(although they were less cooperative) </w:t>
      </w:r>
      <w:r w:rsidR="00AB5D7C">
        <w:t xml:space="preserve">to create quality standards and shared methodological approaches. </w:t>
      </w:r>
      <w:r w:rsidR="0020676D">
        <w:t xml:space="preserve">ECP </w:t>
      </w:r>
      <w:r w:rsidR="00017BE1">
        <w:t xml:space="preserve">explored the work of </w:t>
      </w:r>
      <w:r w:rsidR="0020676D">
        <w:t>the</w:t>
      </w:r>
      <w:r w:rsidR="00017BE1">
        <w:t xml:space="preserve"> existing</w:t>
      </w:r>
      <w:r w:rsidR="0020676D">
        <w:t xml:space="preserve"> </w:t>
      </w:r>
      <w:r w:rsidR="0020676D" w:rsidRPr="00853671">
        <w:rPr>
          <w:i/>
        </w:rPr>
        <w:t>Wawa Wasi</w:t>
      </w:r>
      <w:r w:rsidR="0020676D">
        <w:t xml:space="preserve"> home-based child care program</w:t>
      </w:r>
      <w:r w:rsidR="0071667B">
        <w:t>, preschools and primary school</w:t>
      </w:r>
      <w:r w:rsidR="00017BE1">
        <w:t>s during the visit. M</w:t>
      </w:r>
      <w:r w:rsidR="00853671">
        <w:t>IDIS</w:t>
      </w:r>
      <w:r w:rsidR="00017BE1">
        <w:t xml:space="preserve"> inherited the </w:t>
      </w:r>
      <w:r w:rsidR="00017BE1">
        <w:rPr>
          <w:i/>
        </w:rPr>
        <w:t>Wawa Wasi</w:t>
      </w:r>
      <w:r w:rsidR="00017BE1">
        <w:t xml:space="preserve"> program, and reformed it into a </w:t>
      </w:r>
      <w:r w:rsidR="00853671">
        <w:t xml:space="preserve">new set of services, </w:t>
      </w:r>
      <w:r w:rsidR="00853671" w:rsidRPr="00853671">
        <w:rPr>
          <w:i/>
        </w:rPr>
        <w:t>Cuna Mas</w:t>
      </w:r>
      <w:r w:rsidR="00853671">
        <w:t xml:space="preserve">, which included </w:t>
      </w:r>
      <w:r w:rsidR="00FA04CB">
        <w:t>cent</w:t>
      </w:r>
      <w:r w:rsidR="00853671">
        <w:t xml:space="preserve">re based programs </w:t>
      </w:r>
      <w:r w:rsidR="00FA04CB">
        <w:t xml:space="preserve">located in peri-urban areas, and a home-visiting program that encompassed rural and indigenous communities. </w:t>
      </w:r>
      <w:r w:rsidR="0071667B">
        <w:t xml:space="preserve">The main aim of </w:t>
      </w:r>
      <w:r w:rsidR="0071667B" w:rsidRPr="00787790">
        <w:rPr>
          <w:i/>
        </w:rPr>
        <w:t>Cuna Mas</w:t>
      </w:r>
      <w:r w:rsidR="0071667B">
        <w:t xml:space="preserve"> was to</w:t>
      </w:r>
      <w:r w:rsidR="00FA04CB">
        <w:t xml:space="preserve"> reach a large perc</w:t>
      </w:r>
      <w:r w:rsidR="0071667B">
        <w:t xml:space="preserve">entage of the more than 200,000 </w:t>
      </w:r>
      <w:r w:rsidR="00FA04CB">
        <w:t xml:space="preserve">children under the age of three who live in extreme poverty </w:t>
      </w:r>
      <w:r w:rsidR="00053AED">
        <w:t>in Peru</w:t>
      </w:r>
      <w:r w:rsidR="00175CAB">
        <w:t xml:space="preserve">. </w:t>
      </w:r>
      <w:r w:rsidR="0061427E">
        <w:t xml:space="preserve">With </w:t>
      </w:r>
      <w:r w:rsidR="00BE6131">
        <w:t xml:space="preserve">ECP technical assistance funds, </w:t>
      </w:r>
      <w:r w:rsidR="0061427E">
        <w:t xml:space="preserve">the assistance of consultant Dawn Tankersley and a multi-disciplinary team, MIDIS developed quality principles for the new program using the ISSA standards as a guide. </w:t>
      </w:r>
      <w:r w:rsidR="00175CAB">
        <w:t xml:space="preserve">The overall goal for ECP was to </w:t>
      </w:r>
      <w:r w:rsidR="00053AED">
        <w:t>support MIDIS to develop an appr</w:t>
      </w:r>
      <w:r w:rsidR="00175CAB">
        <w:t>oach that was uniquely Peruvian</w:t>
      </w:r>
      <w:r w:rsidR="004E109C">
        <w:t>, using national expertise</w:t>
      </w:r>
      <w:r w:rsidR="00175CAB">
        <w:t>;</w:t>
      </w:r>
      <w:r w:rsidR="00053AED">
        <w:t xml:space="preserve"> to support piloting </w:t>
      </w:r>
      <w:r w:rsidR="002C2424">
        <w:t xml:space="preserve">and scale-up </w:t>
      </w:r>
      <w:r w:rsidR="00053AED">
        <w:t>of the new model</w:t>
      </w:r>
      <w:r w:rsidR="00175CAB">
        <w:t>;</w:t>
      </w:r>
      <w:r w:rsidR="00053AED">
        <w:t xml:space="preserve"> and to ensure that the tools, trainings and personnel needed to roll out the system were in plac</w:t>
      </w:r>
      <w:r w:rsidR="00053AED" w:rsidRPr="00052F7E">
        <w:t xml:space="preserve">e. </w:t>
      </w:r>
      <w:r w:rsidR="00F82021" w:rsidRPr="00052F7E">
        <w:t xml:space="preserve">A core part of the work involved assisting MIDIS in training 900 staff at 30 coordination </w:t>
      </w:r>
      <w:r w:rsidR="00783905" w:rsidRPr="00052F7E">
        <w:t>centres</w:t>
      </w:r>
      <w:r w:rsidR="00F82021" w:rsidRPr="00052F7E">
        <w:t xml:space="preserve"> acro</w:t>
      </w:r>
      <w:r w:rsidR="00052F7E" w:rsidRPr="00052F7E">
        <w:t xml:space="preserve">ss the country. </w:t>
      </w:r>
      <w:r w:rsidR="00F82021" w:rsidRPr="00052F7E">
        <w:t>Pilots were launched in five regions and the program training was scaled up through cascade training and mentoring</w:t>
      </w:r>
      <w:r w:rsidR="00783905" w:rsidRPr="00052F7E">
        <w:t>.</w:t>
      </w:r>
      <w:r w:rsidR="00F82021" w:rsidRPr="00052F7E">
        <w:t xml:space="preserve"> </w:t>
      </w:r>
    </w:p>
    <w:p w:rsidR="00FA04CB" w:rsidRDefault="00FA04CB" w:rsidP="006273E3">
      <w:pPr>
        <w:spacing w:after="0"/>
      </w:pPr>
    </w:p>
    <w:p w:rsidR="00FA04CB" w:rsidRDefault="00FA04CB" w:rsidP="00FA04CB">
      <w:pPr>
        <w:spacing w:after="0"/>
        <w:ind w:left="-567"/>
      </w:pPr>
    </w:p>
    <w:p w:rsidR="006560DC" w:rsidRPr="006273E3" w:rsidRDefault="00926FB2" w:rsidP="006273E3">
      <w:pPr>
        <w:spacing w:after="0"/>
        <w:ind w:left="-567"/>
      </w:pPr>
      <w:r w:rsidRPr="00C6149D">
        <w:rPr>
          <w:b/>
        </w:rPr>
        <w:t>Key Questions</w:t>
      </w:r>
    </w:p>
    <w:p w:rsidR="00844280" w:rsidRPr="00844280" w:rsidRDefault="00844280" w:rsidP="00844280">
      <w:pPr>
        <w:pStyle w:val="ListParagraph"/>
        <w:numPr>
          <w:ilvl w:val="0"/>
          <w:numId w:val="4"/>
        </w:numPr>
        <w:spacing w:after="0"/>
      </w:pPr>
      <w:r w:rsidRPr="00844280">
        <w:t>What factors should ECP consider when determining whether to continue collaboration with MIDIS?  Are there any non-negotiable condi</w:t>
      </w:r>
      <w:r w:rsidR="00E76091">
        <w:t>tions?  Internal considerations?</w:t>
      </w:r>
    </w:p>
    <w:p w:rsidR="00844280" w:rsidRPr="00844280" w:rsidRDefault="00844280" w:rsidP="00844280">
      <w:pPr>
        <w:pStyle w:val="ListParagraph"/>
        <w:numPr>
          <w:ilvl w:val="0"/>
          <w:numId w:val="4"/>
        </w:numPr>
        <w:spacing w:after="0"/>
      </w:pPr>
      <w:r w:rsidRPr="00844280">
        <w:t>Should ECP consider moving beyond support to the government to engage with universities and NGOs involved in developing training programs?  Bernard van Leer staff suggests OSF ECP might collaborate with BvL and partners on this.</w:t>
      </w:r>
    </w:p>
    <w:p w:rsidR="00844280" w:rsidRPr="00844280" w:rsidRDefault="00844280" w:rsidP="00844280">
      <w:pPr>
        <w:pStyle w:val="ListParagraph"/>
        <w:numPr>
          <w:ilvl w:val="0"/>
          <w:numId w:val="4"/>
        </w:numPr>
        <w:spacing w:after="0"/>
      </w:pPr>
      <w:r w:rsidRPr="00844280">
        <w:t>Should ECP continue to engage in Peru after elections next year</w:t>
      </w:r>
      <w:r w:rsidR="00A4526F">
        <w:t>, 2015</w:t>
      </w:r>
      <w:r w:rsidRPr="00844280">
        <w:t xml:space="preserve"> (note:  it is likely the government will change)?</w:t>
      </w:r>
    </w:p>
    <w:p w:rsidR="001E2DCA" w:rsidRDefault="001E2DCA" w:rsidP="00C6149D">
      <w:pPr>
        <w:spacing w:after="0"/>
        <w:ind w:left="-567"/>
      </w:pPr>
    </w:p>
    <w:p w:rsidR="00A24954" w:rsidRPr="00844280" w:rsidRDefault="00A24954" w:rsidP="00C6149D">
      <w:pPr>
        <w:spacing w:after="0"/>
        <w:ind w:left="-567"/>
      </w:pPr>
    </w:p>
    <w:p w:rsidR="004C7572" w:rsidRDefault="00522DED" w:rsidP="004C7572">
      <w:pPr>
        <w:spacing w:after="0"/>
        <w:ind w:left="-567"/>
        <w:rPr>
          <w:b/>
        </w:rPr>
      </w:pPr>
      <w:r w:rsidRPr="00522DED">
        <w:rPr>
          <w:b/>
        </w:rPr>
        <w:t>Summary of Discussion</w:t>
      </w:r>
    </w:p>
    <w:p w:rsidR="00C14968" w:rsidRDefault="00017BE1" w:rsidP="00640CF5">
      <w:pPr>
        <w:spacing w:after="0"/>
        <w:ind w:left="-567"/>
      </w:pPr>
      <w:r>
        <w:t xml:space="preserve">Hollie Hix-Small </w:t>
      </w:r>
      <w:r w:rsidR="00F82021">
        <w:t>gave a short presentation summarizing</w:t>
      </w:r>
      <w:r w:rsidR="00640CF5" w:rsidRPr="00640CF5">
        <w:t xml:space="preserve"> the work in Peru</w:t>
      </w:r>
      <w:r w:rsidR="00F82021">
        <w:t xml:space="preserve">, with support from Sarah Klaus. </w:t>
      </w:r>
      <w:r w:rsidR="00F82021" w:rsidRPr="00F82021">
        <w:t>Dawn Tankersley joined the meeting by video conference</w:t>
      </w:r>
      <w:r w:rsidR="00F82021">
        <w:t xml:space="preserve"> to provide a commentary before the review was opened to the board for further discussion. Board members had received an initiative overview document prior to the review. </w:t>
      </w:r>
      <w:r w:rsidR="001D4E11">
        <w:t>Sarah pointed out</w:t>
      </w:r>
      <w:r w:rsidR="00453563">
        <w:t xml:space="preserve"> that </w:t>
      </w:r>
      <w:r w:rsidR="00640CF5" w:rsidRPr="00640CF5">
        <w:t>ECP was requested to work with the government and specifically to work with MIDIS.  MIDIS used ECP’s technical support, but directed it to align with their own vision</w:t>
      </w:r>
      <w:r w:rsidR="001D4E11">
        <w:t xml:space="preserve">, so that there was a specifically Peruvian </w:t>
      </w:r>
      <w:r w:rsidR="00B81B81">
        <w:t>element</w:t>
      </w:r>
      <w:r w:rsidR="001D4E11">
        <w:t xml:space="preserve"> to the model.</w:t>
      </w:r>
      <w:r w:rsidR="00640CF5" w:rsidRPr="00640CF5">
        <w:t xml:space="preserve">  </w:t>
      </w:r>
      <w:r w:rsidR="008B7B41">
        <w:t xml:space="preserve">Participants discussed the achievements of the program to date, as well critically reflecting upon the limitations of the partnership with the Ministry, </w:t>
      </w:r>
      <w:r w:rsidR="0046789C">
        <w:t xml:space="preserve">political pressures, </w:t>
      </w:r>
      <w:r w:rsidR="008B7B41">
        <w:t xml:space="preserve">and staffing and language constraints. </w:t>
      </w:r>
    </w:p>
    <w:p w:rsidR="008B7B41" w:rsidRDefault="008B7B41" w:rsidP="00640CF5">
      <w:pPr>
        <w:spacing w:after="0"/>
        <w:ind w:left="-567"/>
      </w:pPr>
    </w:p>
    <w:p w:rsidR="00640CF5" w:rsidRDefault="00C14968" w:rsidP="00640CF5">
      <w:pPr>
        <w:spacing w:after="0"/>
        <w:ind w:left="-567"/>
      </w:pPr>
      <w:r>
        <w:t xml:space="preserve">It was </w:t>
      </w:r>
      <w:r w:rsidR="00174A2A">
        <w:t>noted</w:t>
      </w:r>
      <w:r>
        <w:t xml:space="preserve"> </w:t>
      </w:r>
      <w:r w:rsidR="00B81B81">
        <w:t xml:space="preserve">by </w:t>
      </w:r>
      <w:r w:rsidR="00E64F85">
        <w:t>Hollie, Dawn and Sarah</w:t>
      </w:r>
      <w:r w:rsidR="00B81B81">
        <w:t xml:space="preserve"> </w:t>
      </w:r>
      <w:r>
        <w:t>that t</w:t>
      </w:r>
      <w:r w:rsidR="00640CF5" w:rsidRPr="00640CF5">
        <w:t xml:space="preserve">he work in Peru has been professionally satisfying as there is </w:t>
      </w:r>
      <w:r w:rsidR="00D1212B">
        <w:t xml:space="preserve">a combination of </w:t>
      </w:r>
      <w:r w:rsidR="00640CF5" w:rsidRPr="00640CF5">
        <w:t xml:space="preserve">political will, capacity and </w:t>
      </w:r>
      <w:r w:rsidR="00017BE1">
        <w:t>funding</w:t>
      </w:r>
      <w:r w:rsidR="00640CF5" w:rsidRPr="00640CF5">
        <w:t xml:space="preserve"> in the country</w:t>
      </w:r>
      <w:r w:rsidR="00E64F85">
        <w:t>, as evidenced by</w:t>
      </w:r>
      <w:r w:rsidR="003E32C5">
        <w:t xml:space="preserve"> the rapid rate of the scale-up</w:t>
      </w:r>
      <w:r w:rsidR="00E64F85">
        <w:t>. Some questions were raised about the quality of the work</w:t>
      </w:r>
      <w:r w:rsidR="00017BE1">
        <w:t>,</w:t>
      </w:r>
      <w:r w:rsidR="00E64F85">
        <w:t xml:space="preserve"> which has been inconsistent, bearing in mind the</w:t>
      </w:r>
      <w:r w:rsidR="00640CF5" w:rsidRPr="00640CF5">
        <w:t xml:space="preserve"> huge turnover </w:t>
      </w:r>
      <w:r w:rsidR="00E64F85">
        <w:t>of leadership within MIDIS. T</w:t>
      </w:r>
      <w:r w:rsidR="00640CF5" w:rsidRPr="00640CF5">
        <w:t xml:space="preserve">he Bernard van Leer Foundation </w:t>
      </w:r>
      <w:r w:rsidR="00E64F85">
        <w:t>is</w:t>
      </w:r>
      <w:r w:rsidR="00640CF5" w:rsidRPr="00640CF5">
        <w:t xml:space="preserve"> now w</w:t>
      </w:r>
      <w:r w:rsidR="00E64F85">
        <w:t xml:space="preserve">orking alongside the Ministry and is </w:t>
      </w:r>
      <w:r w:rsidR="00640CF5" w:rsidRPr="00640CF5">
        <w:t>pushing a decentralized model with MIDIS, shifting design of p</w:t>
      </w:r>
      <w:r w:rsidR="000321C3">
        <w:t xml:space="preserve">rograms to the municipalities. </w:t>
      </w:r>
      <w:r w:rsidR="00E64F85">
        <w:t>Hollie thought that this new model</w:t>
      </w:r>
      <w:r w:rsidR="00640CF5" w:rsidRPr="00640CF5">
        <w:t xml:space="preserve"> conflicts in some ways with the system MIDIS set up </w:t>
      </w:r>
      <w:r w:rsidR="00E64F85">
        <w:t xml:space="preserve">in collaboration </w:t>
      </w:r>
      <w:r w:rsidR="00640CF5" w:rsidRPr="00640CF5">
        <w:t xml:space="preserve">with OSF.  </w:t>
      </w:r>
      <w:r w:rsidR="003E32C5">
        <w:t xml:space="preserve">It was felt that </w:t>
      </w:r>
      <w:r w:rsidR="00640CF5" w:rsidRPr="00640CF5">
        <w:t xml:space="preserve">OSF is in limbo as the new MIDIS leadership has not indicated definitive interest in continuing </w:t>
      </w:r>
      <w:r w:rsidR="00E64F85">
        <w:t xml:space="preserve">the </w:t>
      </w:r>
      <w:r w:rsidR="00640CF5" w:rsidRPr="00640CF5">
        <w:t xml:space="preserve">collaboration. </w:t>
      </w:r>
    </w:p>
    <w:p w:rsidR="00E64F85" w:rsidRDefault="00E64F85" w:rsidP="00640CF5">
      <w:pPr>
        <w:spacing w:after="0"/>
        <w:ind w:left="-567"/>
      </w:pPr>
    </w:p>
    <w:p w:rsidR="00E64F85" w:rsidRPr="00640CF5" w:rsidRDefault="00E64F85" w:rsidP="00490C1B">
      <w:pPr>
        <w:spacing w:after="0"/>
        <w:ind w:left="-567"/>
      </w:pPr>
      <w:r>
        <w:t xml:space="preserve">Input from the Board </w:t>
      </w:r>
      <w:r w:rsidR="00490C1B">
        <w:t xml:space="preserve">at this point </w:t>
      </w:r>
      <w:r>
        <w:t xml:space="preserve">mainly focused on </w:t>
      </w:r>
      <w:r w:rsidRPr="00640CF5">
        <w:t>how to handle the situation with the M</w:t>
      </w:r>
      <w:r w:rsidR="00017BE1">
        <w:t>IDIS, given their</w:t>
      </w:r>
      <w:r>
        <w:t xml:space="preserve"> new partnership with the Bernard Van Leer Foundation</w:t>
      </w:r>
      <w:r w:rsidRPr="00640CF5">
        <w:t xml:space="preserve">. </w:t>
      </w:r>
      <w:r>
        <w:t>The</w:t>
      </w:r>
      <w:r w:rsidRPr="00640CF5">
        <w:t xml:space="preserve"> politic</w:t>
      </w:r>
      <w:r>
        <w:t>al pressure to start scaling up</w:t>
      </w:r>
      <w:r w:rsidRPr="00640CF5">
        <w:t xml:space="preserve"> </w:t>
      </w:r>
      <w:r w:rsidR="0046789C">
        <w:t xml:space="preserve">rapidly </w:t>
      </w:r>
      <w:r>
        <w:t>would inevitably</w:t>
      </w:r>
      <w:r w:rsidRPr="00640CF5">
        <w:t xml:space="preserve"> put pressure on the training inf</w:t>
      </w:r>
      <w:r w:rsidR="00017BE1">
        <w:t>rastructure and quality. Sarah</w:t>
      </w:r>
      <w:r>
        <w:t xml:space="preserve"> suggested that there </w:t>
      </w:r>
      <w:r w:rsidRPr="00640CF5">
        <w:t xml:space="preserve">should be a system whereby the pilot programs in a region must pass a standard </w:t>
      </w:r>
      <w:r>
        <w:t>before scaling up takes place. It was</w:t>
      </w:r>
      <w:r w:rsidR="0046789C">
        <w:t xml:space="preserve"> also</w:t>
      </w:r>
      <w:r>
        <w:t xml:space="preserve"> noted that s</w:t>
      </w:r>
      <w:r w:rsidRPr="00640CF5">
        <w:t>taffing w</w:t>
      </w:r>
      <w:r w:rsidR="0046789C">
        <w:t>ould</w:t>
      </w:r>
      <w:r w:rsidRPr="00640CF5">
        <w:t xml:space="preserve"> </w:t>
      </w:r>
      <w:r w:rsidR="0046789C">
        <w:t xml:space="preserve">inevitably </w:t>
      </w:r>
      <w:r w:rsidRPr="00640CF5">
        <w:t xml:space="preserve">change as a direct result of the political situation.  </w:t>
      </w:r>
    </w:p>
    <w:p w:rsidR="00640CF5" w:rsidRPr="00640CF5" w:rsidRDefault="00640CF5" w:rsidP="00640CF5">
      <w:pPr>
        <w:spacing w:after="0"/>
        <w:ind w:left="-567"/>
      </w:pPr>
    </w:p>
    <w:p w:rsidR="009A0F8B" w:rsidRDefault="00640CF5" w:rsidP="00640CF5">
      <w:pPr>
        <w:spacing w:after="0"/>
        <w:ind w:left="-567"/>
      </w:pPr>
      <w:r w:rsidRPr="00640CF5">
        <w:t xml:space="preserve">Dawn </w:t>
      </w:r>
      <w:r w:rsidR="00174A2A">
        <w:t>commented on the inconsistency of information flow between</w:t>
      </w:r>
      <w:r w:rsidR="00017BE1">
        <w:t xml:space="preserve"> actors on the program</w:t>
      </w:r>
      <w:r w:rsidR="003E32C5">
        <w:t>. She emphasized that a</w:t>
      </w:r>
      <w:r w:rsidRPr="00640CF5">
        <w:t xml:space="preserve"> lot of knowledge had been passed on but much work is still to be done.  </w:t>
      </w:r>
      <w:r w:rsidR="0046789C">
        <w:t xml:space="preserve">Although </w:t>
      </w:r>
      <w:r w:rsidRPr="00640CF5">
        <w:t xml:space="preserve">MIDIS </w:t>
      </w:r>
      <w:r w:rsidR="0046789C">
        <w:t xml:space="preserve">had </w:t>
      </w:r>
      <w:r w:rsidRPr="00640CF5">
        <w:t xml:space="preserve">moved programs from homes into </w:t>
      </w:r>
      <w:r w:rsidR="00742431" w:rsidRPr="00640CF5">
        <w:t>crèches</w:t>
      </w:r>
      <w:r w:rsidRPr="00640CF5">
        <w:t xml:space="preserve">, </w:t>
      </w:r>
      <w:r w:rsidR="00017BE1">
        <w:t>bringing</w:t>
      </w:r>
      <w:r w:rsidR="0046789C">
        <w:t xml:space="preserve"> a lot of improvements, s</w:t>
      </w:r>
      <w:r w:rsidR="00965C2C">
        <w:t xml:space="preserve">he felt that </w:t>
      </w:r>
      <w:r w:rsidR="00965C2C" w:rsidRPr="000321C3">
        <w:t>but there was still a lack o</w:t>
      </w:r>
      <w:r w:rsidR="00017BE1">
        <w:t>f coordination</w:t>
      </w:r>
      <w:r w:rsidR="0046789C">
        <w:t xml:space="preserve">. This </w:t>
      </w:r>
      <w:r w:rsidR="00965C2C">
        <w:t>view was supported by Hollie and Sarah.</w:t>
      </w:r>
      <w:r w:rsidRPr="00640CF5">
        <w:t xml:space="preserve"> </w:t>
      </w:r>
    </w:p>
    <w:p w:rsidR="009A0F8B" w:rsidRDefault="009A0F8B" w:rsidP="00640CF5">
      <w:pPr>
        <w:spacing w:after="0"/>
        <w:ind w:left="-567"/>
      </w:pPr>
    </w:p>
    <w:p w:rsidR="000321C3" w:rsidRDefault="009A0F8B" w:rsidP="00742431">
      <w:pPr>
        <w:spacing w:after="0"/>
        <w:ind w:left="-567"/>
      </w:pPr>
      <w:r>
        <w:t xml:space="preserve">A major discussion point was that of </w:t>
      </w:r>
      <w:r w:rsidR="00640CF5" w:rsidRPr="00640CF5">
        <w:t>understaffing and training</w:t>
      </w:r>
      <w:r>
        <w:t xml:space="preserve"> for the program. </w:t>
      </w:r>
      <w:r w:rsidRPr="000321C3">
        <w:t xml:space="preserve">Dawn </w:t>
      </w:r>
      <w:r>
        <w:t>explained that she had</w:t>
      </w:r>
      <w:r w:rsidRPr="000321C3">
        <w:t xml:space="preserve"> worked on creating </w:t>
      </w:r>
      <w:r>
        <w:t xml:space="preserve">a </w:t>
      </w:r>
      <w:r w:rsidRPr="000321C3">
        <w:t xml:space="preserve">process of quality </w:t>
      </w:r>
      <w:r w:rsidR="00A4526F">
        <w:t>assurance</w:t>
      </w:r>
      <w:r w:rsidRPr="000321C3">
        <w:t xml:space="preserve"> </w:t>
      </w:r>
      <w:r>
        <w:t xml:space="preserve">that would be used for mentoring and technical support, but </w:t>
      </w:r>
      <w:r w:rsidRPr="000321C3">
        <w:t xml:space="preserve">ratings were </w:t>
      </w:r>
      <w:r w:rsidR="00901A11">
        <w:t xml:space="preserve">ultimately </w:t>
      </w:r>
      <w:r w:rsidRPr="000321C3">
        <w:t xml:space="preserve">directly linked to compensation. </w:t>
      </w:r>
      <w:r>
        <w:t>Dawn outlined how t</w:t>
      </w:r>
      <w:r w:rsidRPr="00640CF5">
        <w:t xml:space="preserve">raining was at a high level for mentors, but </w:t>
      </w:r>
      <w:r>
        <w:t>they</w:t>
      </w:r>
      <w:r w:rsidRPr="00640CF5">
        <w:t xml:space="preserve"> have too many functions</w:t>
      </w:r>
      <w:r w:rsidR="00901A11">
        <w:t xml:space="preserve">.  Furthermore, the </w:t>
      </w:r>
      <w:r w:rsidR="00640CF5" w:rsidRPr="00640CF5">
        <w:t xml:space="preserve">preschools and primary schools </w:t>
      </w:r>
      <w:r w:rsidR="00901A11">
        <w:t xml:space="preserve">into which children from </w:t>
      </w:r>
      <w:r w:rsidR="00901A11">
        <w:rPr>
          <w:i/>
        </w:rPr>
        <w:t xml:space="preserve">Cuna Mas </w:t>
      </w:r>
      <w:r w:rsidR="00901A11">
        <w:t xml:space="preserve">transition </w:t>
      </w:r>
      <w:r w:rsidR="00640CF5" w:rsidRPr="00640CF5">
        <w:t xml:space="preserve">are not set up to manage the diversity of children.  After 36 months there is nowhere for children to go, </w:t>
      </w:r>
      <w:r w:rsidR="00901A11">
        <w:t xml:space="preserve">as preschools enrol children over 48 months.  Changing this requires more cooperation between </w:t>
      </w:r>
      <w:r w:rsidR="00901A11">
        <w:lastRenderedPageBreak/>
        <w:t xml:space="preserve">MIDIS and the MoE. </w:t>
      </w:r>
      <w:r w:rsidR="00174A2A">
        <w:t>The B</w:t>
      </w:r>
      <w:r>
        <w:t>oard suggested that m</w:t>
      </w:r>
      <w:r w:rsidRPr="00640CF5">
        <w:t xml:space="preserve">ore attention </w:t>
      </w:r>
      <w:r w:rsidR="00174A2A">
        <w:t xml:space="preserve">ought to </w:t>
      </w:r>
      <w:r>
        <w:t xml:space="preserve">be paid to </w:t>
      </w:r>
      <w:r w:rsidR="00901A11">
        <w:t xml:space="preserve">the positive process of </w:t>
      </w:r>
      <w:r>
        <w:t xml:space="preserve">job creation. </w:t>
      </w:r>
      <w:r w:rsidRPr="00640CF5">
        <w:t>The Inter-American Development Bank is in</w:t>
      </w:r>
      <w:r w:rsidR="00901A11">
        <w:t xml:space="preserve">volved and both IDB and MIDIS are keen to expand </w:t>
      </w:r>
      <w:r w:rsidRPr="00640CF5">
        <w:t xml:space="preserve">beyond the 60,000 children reached so far.  </w:t>
      </w:r>
    </w:p>
    <w:p w:rsidR="00640CF5" w:rsidRPr="00640CF5" w:rsidRDefault="00640CF5" w:rsidP="009A0F8B">
      <w:pPr>
        <w:spacing w:after="0"/>
      </w:pPr>
    </w:p>
    <w:p w:rsidR="00C67BB5" w:rsidRDefault="00C67BB5" w:rsidP="00C67BB5">
      <w:pPr>
        <w:spacing w:after="0"/>
        <w:ind w:left="-567"/>
      </w:pPr>
      <w:r w:rsidRPr="00640CF5">
        <w:t xml:space="preserve">Staff suggested leaving Peru with a really good manual, </w:t>
      </w:r>
      <w:r w:rsidR="00901A11">
        <w:t xml:space="preserve">with strong capable trainers, and </w:t>
      </w:r>
      <w:r w:rsidRPr="00640CF5">
        <w:t xml:space="preserve">with the trainings written up and effective models that meet the standards. All agreed </w:t>
      </w:r>
      <w:r>
        <w:t xml:space="preserve">that </w:t>
      </w:r>
      <w:r w:rsidRPr="00640CF5">
        <w:t xml:space="preserve">it would be best to find a way to </w:t>
      </w:r>
      <w:r w:rsidR="001A4117">
        <w:t>bring the work to a conclusion</w:t>
      </w:r>
      <w:r w:rsidRPr="00640CF5">
        <w:t xml:space="preserve"> rather than </w:t>
      </w:r>
      <w:r w:rsidR="001A4117">
        <w:t xml:space="preserve">carry on </w:t>
      </w:r>
      <w:r w:rsidRPr="00640CF5">
        <w:t>over the next year.</w:t>
      </w:r>
    </w:p>
    <w:p w:rsidR="00C14968" w:rsidRPr="00640CF5" w:rsidRDefault="00C14968" w:rsidP="00640CF5">
      <w:pPr>
        <w:spacing w:after="0"/>
        <w:ind w:left="-567"/>
      </w:pPr>
    </w:p>
    <w:p w:rsidR="00640CF5" w:rsidRPr="00640CF5" w:rsidRDefault="00640CF5" w:rsidP="00640CF5">
      <w:pPr>
        <w:spacing w:after="0"/>
        <w:ind w:left="-567"/>
      </w:pPr>
    </w:p>
    <w:p w:rsidR="001E2DCA" w:rsidRPr="00640CF5" w:rsidRDefault="00640CF5" w:rsidP="00640CF5">
      <w:pPr>
        <w:spacing w:after="0"/>
        <w:ind w:left="-567"/>
        <w:rPr>
          <w:b/>
        </w:rPr>
      </w:pPr>
      <w:r w:rsidRPr="00640CF5">
        <w:rPr>
          <w:b/>
        </w:rPr>
        <w:t>Future plans/actions</w:t>
      </w:r>
    </w:p>
    <w:p w:rsidR="001E2DCA" w:rsidRDefault="00901A11" w:rsidP="00C67BB5">
      <w:pPr>
        <w:spacing w:after="0"/>
        <w:ind w:left="-567"/>
      </w:pPr>
      <w:r>
        <w:rPr>
          <w:i/>
        </w:rPr>
        <w:t>Cuna Mas</w:t>
      </w:r>
      <w:r>
        <w:t xml:space="preserve"> may not last beyond the upcoming elections in </w:t>
      </w:r>
      <w:r w:rsidR="00C67BB5">
        <w:t xml:space="preserve">2015. </w:t>
      </w:r>
      <w:r w:rsidR="00C67BB5" w:rsidRPr="00640CF5">
        <w:t>ECP staff would recommend sending consultants there in future if the model is deemed worthwhile</w:t>
      </w:r>
      <w:r>
        <w:t xml:space="preserve"> and if MIDIS is keen to consolidate the basic elements of the program, and</w:t>
      </w:r>
      <w:r w:rsidR="00C67BB5" w:rsidRPr="00640CF5">
        <w:t xml:space="preserve"> it might be worth one last investment in technical assistance. If MIDIS, however, do seek to continue working with ECP, ECP should work on an exit strategy.</w:t>
      </w:r>
      <w:r w:rsidR="00C67BB5">
        <w:t xml:space="preserve"> </w:t>
      </w:r>
      <w:r w:rsidR="00390EDB" w:rsidRPr="00640CF5">
        <w:t>As there is no national foundation operating in Peru</w:t>
      </w:r>
      <w:r>
        <w:t>,</w:t>
      </w:r>
      <w:r w:rsidR="00390EDB" w:rsidRPr="00640CF5">
        <w:t xml:space="preserve"> it is </w:t>
      </w:r>
      <w:r>
        <w:t>hard to monitor the situation</w:t>
      </w:r>
      <w:r w:rsidR="00FA04CB" w:rsidRPr="00FA04CB">
        <w:t>.</w:t>
      </w:r>
    </w:p>
    <w:p w:rsidR="001E2DCA" w:rsidRDefault="001E2DCA" w:rsidP="00C6149D">
      <w:pPr>
        <w:spacing w:after="0"/>
        <w:ind w:left="-567"/>
      </w:pPr>
    </w:p>
    <w:p w:rsidR="0070062D" w:rsidRDefault="0070062D" w:rsidP="00E833AE"/>
    <w:sectPr w:rsidR="0070062D" w:rsidSect="00857BE3">
      <w:headerReference w:type="default" r:id="rId9"/>
      <w:footerReference w:type="default" r:id="rId10"/>
      <w:headerReference w:type="first" r:id="rId11"/>
      <w:footerReference w:type="first" r:id="rId12"/>
      <w:pgSz w:w="11906" w:h="16838"/>
      <w:pgMar w:top="1440" w:right="849" w:bottom="1440" w:left="1276" w:header="708" w:footer="708" w:gutter="0"/>
      <w:pgBorders w:offsetFrom="page">
        <w:top w:val="single" w:sz="4" w:space="24" w:color="auto"/>
        <w:bottom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A46" w:rsidRDefault="004C5A46" w:rsidP="004B1F4D">
      <w:pPr>
        <w:spacing w:after="0" w:line="240" w:lineRule="auto"/>
      </w:pPr>
      <w:r>
        <w:separator/>
      </w:r>
    </w:p>
  </w:endnote>
  <w:endnote w:type="continuationSeparator" w:id="0">
    <w:p w:rsidR="004C5A46" w:rsidRDefault="004C5A46" w:rsidP="004B1F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2118032"/>
      <w:docPartObj>
        <w:docPartGallery w:val="Page Numbers (Bottom of Page)"/>
        <w:docPartUnique/>
      </w:docPartObj>
    </w:sdtPr>
    <w:sdtEndPr>
      <w:rPr>
        <w:color w:val="808080" w:themeColor="background1" w:themeShade="80"/>
        <w:spacing w:val="60"/>
      </w:rPr>
    </w:sdtEndPr>
    <w:sdtContent>
      <w:p w:rsidR="004B1F4D" w:rsidRDefault="009536A4">
        <w:pPr>
          <w:pStyle w:val="Footer"/>
          <w:pBdr>
            <w:top w:val="single" w:sz="4" w:space="1" w:color="D9D9D9" w:themeColor="background1" w:themeShade="D9"/>
          </w:pBdr>
          <w:jc w:val="right"/>
        </w:pPr>
        <w:r>
          <w:fldChar w:fldCharType="begin"/>
        </w:r>
        <w:r w:rsidR="004B1F4D">
          <w:instrText xml:space="preserve"> PAGE   \* MERGEFORMAT </w:instrText>
        </w:r>
        <w:r>
          <w:fldChar w:fldCharType="separate"/>
        </w:r>
        <w:r w:rsidR="008A0A53">
          <w:rPr>
            <w:noProof/>
          </w:rPr>
          <w:t>3</w:t>
        </w:r>
        <w:r>
          <w:rPr>
            <w:noProof/>
          </w:rPr>
          <w:fldChar w:fldCharType="end"/>
        </w:r>
        <w:r w:rsidR="004B1F4D">
          <w:t xml:space="preserve"> | </w:t>
        </w:r>
        <w:r w:rsidR="004B1F4D">
          <w:rPr>
            <w:color w:val="808080" w:themeColor="background1" w:themeShade="80"/>
            <w:spacing w:val="60"/>
          </w:rPr>
          <w:t>Page</w:t>
        </w:r>
      </w:p>
    </w:sdtContent>
  </w:sdt>
  <w:p w:rsidR="004B1F4D" w:rsidRDefault="004B1F4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3987006"/>
      <w:docPartObj>
        <w:docPartGallery w:val="Page Numbers (Bottom of Page)"/>
        <w:docPartUnique/>
      </w:docPartObj>
    </w:sdtPr>
    <w:sdtEndPr>
      <w:rPr>
        <w:noProof/>
      </w:rPr>
    </w:sdtEndPr>
    <w:sdtContent>
      <w:p w:rsidR="00857BE3" w:rsidRDefault="009536A4">
        <w:pPr>
          <w:pStyle w:val="Footer"/>
          <w:jc w:val="right"/>
        </w:pPr>
        <w:r>
          <w:fldChar w:fldCharType="begin"/>
        </w:r>
        <w:r w:rsidR="00857BE3">
          <w:instrText xml:space="preserve"> PAGE   \* MERGEFORMAT </w:instrText>
        </w:r>
        <w:r>
          <w:fldChar w:fldCharType="separate"/>
        </w:r>
        <w:r w:rsidR="008A0A53">
          <w:rPr>
            <w:noProof/>
          </w:rPr>
          <w:t>1</w:t>
        </w:r>
        <w:r>
          <w:rPr>
            <w:noProof/>
          </w:rPr>
          <w:fldChar w:fldCharType="end"/>
        </w:r>
      </w:p>
    </w:sdtContent>
  </w:sdt>
  <w:p w:rsidR="00857BE3" w:rsidRDefault="00857B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A46" w:rsidRDefault="004C5A46" w:rsidP="004B1F4D">
      <w:pPr>
        <w:spacing w:after="0" w:line="240" w:lineRule="auto"/>
      </w:pPr>
      <w:r>
        <w:separator/>
      </w:r>
    </w:p>
  </w:footnote>
  <w:footnote w:type="continuationSeparator" w:id="0">
    <w:p w:rsidR="004C5A46" w:rsidRDefault="004C5A46" w:rsidP="004B1F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F4D" w:rsidRDefault="004B1F4D" w:rsidP="004B1F4D">
    <w:pPr>
      <w:pStyle w:val="Header"/>
      <w:ind w:left="-567"/>
    </w:pPr>
  </w:p>
  <w:p w:rsidR="004B1F4D" w:rsidRDefault="004B1F4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7BE3" w:rsidRDefault="00857BE3">
    <w:pPr>
      <w:pStyle w:val="Header"/>
    </w:pPr>
    <w:r>
      <w:rPr>
        <w:noProof/>
        <w:lang w:val="en-US"/>
      </w:rPr>
      <w:drawing>
        <wp:inline distT="0" distB="0" distL="0" distR="0">
          <wp:extent cx="2363866" cy="552262"/>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SF Logo-New 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77557" cy="555461"/>
                  </a:xfrm>
                  <a:prstGeom prst="rect">
                    <a:avLst/>
                  </a:prstGeom>
                </pic:spPr>
              </pic:pic>
            </a:graphicData>
          </a:graphic>
        </wp:inline>
      </w:drawing>
    </w:r>
  </w:p>
  <w:p w:rsidR="00857BE3" w:rsidRDefault="00857B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466FAF"/>
    <w:multiLevelType w:val="hybridMultilevel"/>
    <w:tmpl w:val="AB4AD74E"/>
    <w:lvl w:ilvl="0" w:tplc="66F66232">
      <w:start w:val="1"/>
      <w:numFmt w:val="decimal"/>
      <w:lvlText w:val="%1."/>
      <w:lvlJc w:val="left"/>
      <w:pPr>
        <w:ind w:left="-207" w:hanging="360"/>
      </w:pPr>
      <w:rPr>
        <w:rFonts w:hint="default"/>
      </w:rPr>
    </w:lvl>
    <w:lvl w:ilvl="1" w:tplc="08090019" w:tentative="1">
      <w:start w:val="1"/>
      <w:numFmt w:val="lowerLetter"/>
      <w:lvlText w:val="%2."/>
      <w:lvlJc w:val="left"/>
      <w:pPr>
        <w:ind w:left="513" w:hanging="360"/>
      </w:pPr>
    </w:lvl>
    <w:lvl w:ilvl="2" w:tplc="0809001B" w:tentative="1">
      <w:start w:val="1"/>
      <w:numFmt w:val="lowerRoman"/>
      <w:lvlText w:val="%3."/>
      <w:lvlJc w:val="right"/>
      <w:pPr>
        <w:ind w:left="1233" w:hanging="180"/>
      </w:pPr>
    </w:lvl>
    <w:lvl w:ilvl="3" w:tplc="0809000F" w:tentative="1">
      <w:start w:val="1"/>
      <w:numFmt w:val="decimal"/>
      <w:lvlText w:val="%4."/>
      <w:lvlJc w:val="left"/>
      <w:pPr>
        <w:ind w:left="1953" w:hanging="360"/>
      </w:pPr>
    </w:lvl>
    <w:lvl w:ilvl="4" w:tplc="08090019" w:tentative="1">
      <w:start w:val="1"/>
      <w:numFmt w:val="lowerLetter"/>
      <w:lvlText w:val="%5."/>
      <w:lvlJc w:val="left"/>
      <w:pPr>
        <w:ind w:left="2673" w:hanging="360"/>
      </w:pPr>
    </w:lvl>
    <w:lvl w:ilvl="5" w:tplc="0809001B" w:tentative="1">
      <w:start w:val="1"/>
      <w:numFmt w:val="lowerRoman"/>
      <w:lvlText w:val="%6."/>
      <w:lvlJc w:val="right"/>
      <w:pPr>
        <w:ind w:left="3393" w:hanging="180"/>
      </w:pPr>
    </w:lvl>
    <w:lvl w:ilvl="6" w:tplc="0809000F" w:tentative="1">
      <w:start w:val="1"/>
      <w:numFmt w:val="decimal"/>
      <w:lvlText w:val="%7."/>
      <w:lvlJc w:val="left"/>
      <w:pPr>
        <w:ind w:left="4113" w:hanging="360"/>
      </w:pPr>
    </w:lvl>
    <w:lvl w:ilvl="7" w:tplc="08090019" w:tentative="1">
      <w:start w:val="1"/>
      <w:numFmt w:val="lowerLetter"/>
      <w:lvlText w:val="%8."/>
      <w:lvlJc w:val="left"/>
      <w:pPr>
        <w:ind w:left="4833" w:hanging="360"/>
      </w:pPr>
    </w:lvl>
    <w:lvl w:ilvl="8" w:tplc="0809001B" w:tentative="1">
      <w:start w:val="1"/>
      <w:numFmt w:val="lowerRoman"/>
      <w:lvlText w:val="%9."/>
      <w:lvlJc w:val="right"/>
      <w:pPr>
        <w:ind w:left="5553" w:hanging="180"/>
      </w:pPr>
    </w:lvl>
  </w:abstractNum>
  <w:abstractNum w:abstractNumId="1">
    <w:nsid w:val="3AAC188B"/>
    <w:multiLevelType w:val="hybridMultilevel"/>
    <w:tmpl w:val="903CC2A2"/>
    <w:lvl w:ilvl="0" w:tplc="0809000F">
      <w:start w:val="1"/>
      <w:numFmt w:val="decimal"/>
      <w:lvlText w:val="%1."/>
      <w:lvlJc w:val="left"/>
      <w:pPr>
        <w:ind w:left="153" w:hanging="360"/>
      </w:pPr>
    </w:lvl>
    <w:lvl w:ilvl="1" w:tplc="08090019" w:tentative="1">
      <w:start w:val="1"/>
      <w:numFmt w:val="lowerLetter"/>
      <w:lvlText w:val="%2."/>
      <w:lvlJc w:val="left"/>
      <w:pPr>
        <w:ind w:left="873" w:hanging="360"/>
      </w:pPr>
    </w:lvl>
    <w:lvl w:ilvl="2" w:tplc="0809001B" w:tentative="1">
      <w:start w:val="1"/>
      <w:numFmt w:val="lowerRoman"/>
      <w:lvlText w:val="%3."/>
      <w:lvlJc w:val="right"/>
      <w:pPr>
        <w:ind w:left="1593" w:hanging="180"/>
      </w:pPr>
    </w:lvl>
    <w:lvl w:ilvl="3" w:tplc="0809000F" w:tentative="1">
      <w:start w:val="1"/>
      <w:numFmt w:val="decimal"/>
      <w:lvlText w:val="%4."/>
      <w:lvlJc w:val="left"/>
      <w:pPr>
        <w:ind w:left="2313" w:hanging="360"/>
      </w:pPr>
    </w:lvl>
    <w:lvl w:ilvl="4" w:tplc="08090019" w:tentative="1">
      <w:start w:val="1"/>
      <w:numFmt w:val="lowerLetter"/>
      <w:lvlText w:val="%5."/>
      <w:lvlJc w:val="left"/>
      <w:pPr>
        <w:ind w:left="3033" w:hanging="360"/>
      </w:pPr>
    </w:lvl>
    <w:lvl w:ilvl="5" w:tplc="0809001B" w:tentative="1">
      <w:start w:val="1"/>
      <w:numFmt w:val="lowerRoman"/>
      <w:lvlText w:val="%6."/>
      <w:lvlJc w:val="right"/>
      <w:pPr>
        <w:ind w:left="3753" w:hanging="180"/>
      </w:pPr>
    </w:lvl>
    <w:lvl w:ilvl="6" w:tplc="0809000F" w:tentative="1">
      <w:start w:val="1"/>
      <w:numFmt w:val="decimal"/>
      <w:lvlText w:val="%7."/>
      <w:lvlJc w:val="left"/>
      <w:pPr>
        <w:ind w:left="4473" w:hanging="360"/>
      </w:pPr>
    </w:lvl>
    <w:lvl w:ilvl="7" w:tplc="08090019" w:tentative="1">
      <w:start w:val="1"/>
      <w:numFmt w:val="lowerLetter"/>
      <w:lvlText w:val="%8."/>
      <w:lvlJc w:val="left"/>
      <w:pPr>
        <w:ind w:left="5193" w:hanging="360"/>
      </w:pPr>
    </w:lvl>
    <w:lvl w:ilvl="8" w:tplc="0809001B" w:tentative="1">
      <w:start w:val="1"/>
      <w:numFmt w:val="lowerRoman"/>
      <w:lvlText w:val="%9."/>
      <w:lvlJc w:val="right"/>
      <w:pPr>
        <w:ind w:left="5913" w:hanging="180"/>
      </w:pPr>
    </w:lvl>
  </w:abstractNum>
  <w:abstractNum w:abstractNumId="2">
    <w:nsid w:val="53982818"/>
    <w:multiLevelType w:val="hybridMultilevel"/>
    <w:tmpl w:val="85DA71A2"/>
    <w:lvl w:ilvl="0" w:tplc="CE18F634">
      <w:start w:val="1"/>
      <w:numFmt w:val="decimal"/>
      <w:lvlText w:val="%1."/>
      <w:lvlJc w:val="left"/>
      <w:pPr>
        <w:ind w:left="-207" w:hanging="360"/>
      </w:pPr>
      <w:rPr>
        <w:rFonts w:hint="default"/>
        <w:b w:val="0"/>
      </w:rPr>
    </w:lvl>
    <w:lvl w:ilvl="1" w:tplc="08090019" w:tentative="1">
      <w:start w:val="1"/>
      <w:numFmt w:val="lowerLetter"/>
      <w:lvlText w:val="%2."/>
      <w:lvlJc w:val="left"/>
      <w:pPr>
        <w:ind w:left="513" w:hanging="360"/>
      </w:pPr>
    </w:lvl>
    <w:lvl w:ilvl="2" w:tplc="0809001B" w:tentative="1">
      <w:start w:val="1"/>
      <w:numFmt w:val="lowerRoman"/>
      <w:lvlText w:val="%3."/>
      <w:lvlJc w:val="right"/>
      <w:pPr>
        <w:ind w:left="1233" w:hanging="180"/>
      </w:pPr>
    </w:lvl>
    <w:lvl w:ilvl="3" w:tplc="0809000F" w:tentative="1">
      <w:start w:val="1"/>
      <w:numFmt w:val="decimal"/>
      <w:lvlText w:val="%4."/>
      <w:lvlJc w:val="left"/>
      <w:pPr>
        <w:ind w:left="1953" w:hanging="360"/>
      </w:pPr>
    </w:lvl>
    <w:lvl w:ilvl="4" w:tplc="08090019" w:tentative="1">
      <w:start w:val="1"/>
      <w:numFmt w:val="lowerLetter"/>
      <w:lvlText w:val="%5."/>
      <w:lvlJc w:val="left"/>
      <w:pPr>
        <w:ind w:left="2673" w:hanging="360"/>
      </w:pPr>
    </w:lvl>
    <w:lvl w:ilvl="5" w:tplc="0809001B" w:tentative="1">
      <w:start w:val="1"/>
      <w:numFmt w:val="lowerRoman"/>
      <w:lvlText w:val="%6."/>
      <w:lvlJc w:val="right"/>
      <w:pPr>
        <w:ind w:left="3393" w:hanging="180"/>
      </w:pPr>
    </w:lvl>
    <w:lvl w:ilvl="6" w:tplc="0809000F" w:tentative="1">
      <w:start w:val="1"/>
      <w:numFmt w:val="decimal"/>
      <w:lvlText w:val="%7."/>
      <w:lvlJc w:val="left"/>
      <w:pPr>
        <w:ind w:left="4113" w:hanging="360"/>
      </w:pPr>
    </w:lvl>
    <w:lvl w:ilvl="7" w:tplc="08090019" w:tentative="1">
      <w:start w:val="1"/>
      <w:numFmt w:val="lowerLetter"/>
      <w:lvlText w:val="%8."/>
      <w:lvlJc w:val="left"/>
      <w:pPr>
        <w:ind w:left="4833" w:hanging="360"/>
      </w:pPr>
    </w:lvl>
    <w:lvl w:ilvl="8" w:tplc="0809001B" w:tentative="1">
      <w:start w:val="1"/>
      <w:numFmt w:val="lowerRoman"/>
      <w:lvlText w:val="%9."/>
      <w:lvlJc w:val="right"/>
      <w:pPr>
        <w:ind w:left="5553" w:hanging="180"/>
      </w:pPr>
    </w:lvl>
  </w:abstractNum>
  <w:abstractNum w:abstractNumId="3">
    <w:nsid w:val="64C113F0"/>
    <w:multiLevelType w:val="hybridMultilevel"/>
    <w:tmpl w:val="42727B0E"/>
    <w:lvl w:ilvl="0" w:tplc="0809000F">
      <w:start w:val="1"/>
      <w:numFmt w:val="decimal"/>
      <w:lvlText w:val="%1."/>
      <w:lvlJc w:val="left"/>
      <w:pPr>
        <w:ind w:left="153" w:hanging="360"/>
      </w:pPr>
    </w:lvl>
    <w:lvl w:ilvl="1" w:tplc="08090019" w:tentative="1">
      <w:start w:val="1"/>
      <w:numFmt w:val="lowerLetter"/>
      <w:lvlText w:val="%2."/>
      <w:lvlJc w:val="left"/>
      <w:pPr>
        <w:ind w:left="873" w:hanging="360"/>
      </w:pPr>
    </w:lvl>
    <w:lvl w:ilvl="2" w:tplc="0809001B" w:tentative="1">
      <w:start w:val="1"/>
      <w:numFmt w:val="lowerRoman"/>
      <w:lvlText w:val="%3."/>
      <w:lvlJc w:val="right"/>
      <w:pPr>
        <w:ind w:left="1593" w:hanging="180"/>
      </w:pPr>
    </w:lvl>
    <w:lvl w:ilvl="3" w:tplc="0809000F" w:tentative="1">
      <w:start w:val="1"/>
      <w:numFmt w:val="decimal"/>
      <w:lvlText w:val="%4."/>
      <w:lvlJc w:val="left"/>
      <w:pPr>
        <w:ind w:left="2313" w:hanging="360"/>
      </w:pPr>
    </w:lvl>
    <w:lvl w:ilvl="4" w:tplc="08090019" w:tentative="1">
      <w:start w:val="1"/>
      <w:numFmt w:val="lowerLetter"/>
      <w:lvlText w:val="%5."/>
      <w:lvlJc w:val="left"/>
      <w:pPr>
        <w:ind w:left="3033" w:hanging="360"/>
      </w:pPr>
    </w:lvl>
    <w:lvl w:ilvl="5" w:tplc="0809001B" w:tentative="1">
      <w:start w:val="1"/>
      <w:numFmt w:val="lowerRoman"/>
      <w:lvlText w:val="%6."/>
      <w:lvlJc w:val="right"/>
      <w:pPr>
        <w:ind w:left="3753" w:hanging="180"/>
      </w:pPr>
    </w:lvl>
    <w:lvl w:ilvl="6" w:tplc="0809000F" w:tentative="1">
      <w:start w:val="1"/>
      <w:numFmt w:val="decimal"/>
      <w:lvlText w:val="%7."/>
      <w:lvlJc w:val="left"/>
      <w:pPr>
        <w:ind w:left="4473" w:hanging="360"/>
      </w:pPr>
    </w:lvl>
    <w:lvl w:ilvl="7" w:tplc="08090019" w:tentative="1">
      <w:start w:val="1"/>
      <w:numFmt w:val="lowerLetter"/>
      <w:lvlText w:val="%8."/>
      <w:lvlJc w:val="left"/>
      <w:pPr>
        <w:ind w:left="5193" w:hanging="360"/>
      </w:pPr>
    </w:lvl>
    <w:lvl w:ilvl="8" w:tplc="0809001B" w:tentative="1">
      <w:start w:val="1"/>
      <w:numFmt w:val="lowerRoman"/>
      <w:lvlText w:val="%9."/>
      <w:lvlJc w:val="right"/>
      <w:pPr>
        <w:ind w:left="5913"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F4D"/>
    <w:rsid w:val="000130FB"/>
    <w:rsid w:val="00017BE1"/>
    <w:rsid w:val="000321C3"/>
    <w:rsid w:val="00037394"/>
    <w:rsid w:val="00040B2A"/>
    <w:rsid w:val="00052F7E"/>
    <w:rsid w:val="00053AED"/>
    <w:rsid w:val="00067385"/>
    <w:rsid w:val="000C160E"/>
    <w:rsid w:val="000D6FC6"/>
    <w:rsid w:val="00117FA1"/>
    <w:rsid w:val="001467EC"/>
    <w:rsid w:val="00174A2A"/>
    <w:rsid w:val="00175CAB"/>
    <w:rsid w:val="001778D9"/>
    <w:rsid w:val="00181735"/>
    <w:rsid w:val="00192DFE"/>
    <w:rsid w:val="001A1A9D"/>
    <w:rsid w:val="001A4117"/>
    <w:rsid w:val="001D4E11"/>
    <w:rsid w:val="001E2DCA"/>
    <w:rsid w:val="0020676D"/>
    <w:rsid w:val="00211600"/>
    <w:rsid w:val="002451F8"/>
    <w:rsid w:val="00260892"/>
    <w:rsid w:val="00260F83"/>
    <w:rsid w:val="002A5ADD"/>
    <w:rsid w:val="002C2424"/>
    <w:rsid w:val="003239ED"/>
    <w:rsid w:val="00390EDB"/>
    <w:rsid w:val="003A72FF"/>
    <w:rsid w:val="003C0044"/>
    <w:rsid w:val="003D2BFB"/>
    <w:rsid w:val="003E32C5"/>
    <w:rsid w:val="00453563"/>
    <w:rsid w:val="0046789C"/>
    <w:rsid w:val="00490C1B"/>
    <w:rsid w:val="004B1F4D"/>
    <w:rsid w:val="004C1917"/>
    <w:rsid w:val="004C5A46"/>
    <w:rsid w:val="004C7572"/>
    <w:rsid w:val="004D6677"/>
    <w:rsid w:val="004D6BB8"/>
    <w:rsid w:val="004D6F97"/>
    <w:rsid w:val="004E109C"/>
    <w:rsid w:val="005027E4"/>
    <w:rsid w:val="00522DED"/>
    <w:rsid w:val="00546C0D"/>
    <w:rsid w:val="00581530"/>
    <w:rsid w:val="00594CD7"/>
    <w:rsid w:val="005B20D2"/>
    <w:rsid w:val="005C63DC"/>
    <w:rsid w:val="005D548F"/>
    <w:rsid w:val="005E3790"/>
    <w:rsid w:val="00600BAB"/>
    <w:rsid w:val="0061427E"/>
    <w:rsid w:val="006273E3"/>
    <w:rsid w:val="00640CF5"/>
    <w:rsid w:val="006560DC"/>
    <w:rsid w:val="00663EDA"/>
    <w:rsid w:val="006A3B96"/>
    <w:rsid w:val="006A7454"/>
    <w:rsid w:val="006D559A"/>
    <w:rsid w:val="006E2550"/>
    <w:rsid w:val="0070062D"/>
    <w:rsid w:val="0071667B"/>
    <w:rsid w:val="00742431"/>
    <w:rsid w:val="00783905"/>
    <w:rsid w:val="00787790"/>
    <w:rsid w:val="007A1EF3"/>
    <w:rsid w:val="007C4EB7"/>
    <w:rsid w:val="00825BB6"/>
    <w:rsid w:val="00844280"/>
    <w:rsid w:val="00844E61"/>
    <w:rsid w:val="00846A83"/>
    <w:rsid w:val="00853671"/>
    <w:rsid w:val="00857BE3"/>
    <w:rsid w:val="008866AD"/>
    <w:rsid w:val="008A0A53"/>
    <w:rsid w:val="008B7B41"/>
    <w:rsid w:val="008F19E0"/>
    <w:rsid w:val="00901A11"/>
    <w:rsid w:val="00926FB2"/>
    <w:rsid w:val="009400DD"/>
    <w:rsid w:val="009536A4"/>
    <w:rsid w:val="00965C2C"/>
    <w:rsid w:val="0096790D"/>
    <w:rsid w:val="0098634D"/>
    <w:rsid w:val="009A0F8B"/>
    <w:rsid w:val="009A4971"/>
    <w:rsid w:val="009B3B3E"/>
    <w:rsid w:val="00A13983"/>
    <w:rsid w:val="00A24954"/>
    <w:rsid w:val="00A4526F"/>
    <w:rsid w:val="00A45AEC"/>
    <w:rsid w:val="00A54817"/>
    <w:rsid w:val="00A87881"/>
    <w:rsid w:val="00A92E0E"/>
    <w:rsid w:val="00AB5D7C"/>
    <w:rsid w:val="00B6105D"/>
    <w:rsid w:val="00B81B81"/>
    <w:rsid w:val="00B91262"/>
    <w:rsid w:val="00BB5092"/>
    <w:rsid w:val="00BE6131"/>
    <w:rsid w:val="00C14968"/>
    <w:rsid w:val="00C17E76"/>
    <w:rsid w:val="00C21C22"/>
    <w:rsid w:val="00C2593E"/>
    <w:rsid w:val="00C27497"/>
    <w:rsid w:val="00C6149D"/>
    <w:rsid w:val="00C67BB5"/>
    <w:rsid w:val="00C95055"/>
    <w:rsid w:val="00D1212B"/>
    <w:rsid w:val="00D141F8"/>
    <w:rsid w:val="00D14B69"/>
    <w:rsid w:val="00D567D4"/>
    <w:rsid w:val="00D93C0F"/>
    <w:rsid w:val="00DA07B0"/>
    <w:rsid w:val="00E25D2F"/>
    <w:rsid w:val="00E64F85"/>
    <w:rsid w:val="00E76091"/>
    <w:rsid w:val="00E833AE"/>
    <w:rsid w:val="00E855DC"/>
    <w:rsid w:val="00F07CAF"/>
    <w:rsid w:val="00F17CAC"/>
    <w:rsid w:val="00F36593"/>
    <w:rsid w:val="00F82021"/>
    <w:rsid w:val="00FA04CB"/>
    <w:rsid w:val="00FD53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1F4D"/>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1F4D"/>
  </w:style>
  <w:style w:type="paragraph" w:styleId="Footer">
    <w:name w:val="footer"/>
    <w:basedOn w:val="Normal"/>
    <w:link w:val="FooterChar"/>
    <w:uiPriority w:val="99"/>
    <w:unhideWhenUsed/>
    <w:rsid w:val="004B1F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1F4D"/>
  </w:style>
  <w:style w:type="paragraph" w:styleId="BalloonText">
    <w:name w:val="Balloon Text"/>
    <w:basedOn w:val="Normal"/>
    <w:link w:val="BalloonTextChar"/>
    <w:uiPriority w:val="99"/>
    <w:semiHidden/>
    <w:unhideWhenUsed/>
    <w:rsid w:val="004B1F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1F4D"/>
    <w:rPr>
      <w:rFonts w:ascii="Tahoma" w:hAnsi="Tahoma" w:cs="Tahoma"/>
      <w:sz w:val="16"/>
      <w:szCs w:val="16"/>
    </w:rPr>
  </w:style>
  <w:style w:type="paragraph" w:styleId="ListParagraph">
    <w:name w:val="List Paragraph"/>
    <w:basedOn w:val="Normal"/>
    <w:uiPriority w:val="34"/>
    <w:qFormat/>
    <w:rsid w:val="001E2DCA"/>
    <w:pPr>
      <w:ind w:left="720"/>
      <w:contextualSpacing/>
    </w:pPr>
  </w:style>
  <w:style w:type="character" w:styleId="CommentReference">
    <w:name w:val="annotation reference"/>
    <w:basedOn w:val="DefaultParagraphFont"/>
    <w:uiPriority w:val="99"/>
    <w:semiHidden/>
    <w:unhideWhenUsed/>
    <w:rsid w:val="00181735"/>
    <w:rPr>
      <w:sz w:val="16"/>
      <w:szCs w:val="16"/>
    </w:rPr>
  </w:style>
  <w:style w:type="paragraph" w:styleId="CommentText">
    <w:name w:val="annotation text"/>
    <w:basedOn w:val="Normal"/>
    <w:link w:val="CommentTextChar"/>
    <w:uiPriority w:val="99"/>
    <w:semiHidden/>
    <w:unhideWhenUsed/>
    <w:rsid w:val="00181735"/>
    <w:pPr>
      <w:spacing w:line="240" w:lineRule="auto"/>
    </w:pPr>
    <w:rPr>
      <w:sz w:val="20"/>
      <w:szCs w:val="20"/>
    </w:rPr>
  </w:style>
  <w:style w:type="character" w:customStyle="1" w:styleId="CommentTextChar">
    <w:name w:val="Comment Text Char"/>
    <w:basedOn w:val="DefaultParagraphFont"/>
    <w:link w:val="CommentText"/>
    <w:uiPriority w:val="99"/>
    <w:semiHidden/>
    <w:rsid w:val="00181735"/>
    <w:rPr>
      <w:sz w:val="20"/>
      <w:szCs w:val="20"/>
    </w:rPr>
  </w:style>
  <w:style w:type="paragraph" w:styleId="CommentSubject">
    <w:name w:val="annotation subject"/>
    <w:basedOn w:val="CommentText"/>
    <w:next w:val="CommentText"/>
    <w:link w:val="CommentSubjectChar"/>
    <w:uiPriority w:val="99"/>
    <w:semiHidden/>
    <w:unhideWhenUsed/>
    <w:rsid w:val="00181735"/>
    <w:rPr>
      <w:b/>
      <w:bCs/>
    </w:rPr>
  </w:style>
  <w:style w:type="character" w:customStyle="1" w:styleId="CommentSubjectChar">
    <w:name w:val="Comment Subject Char"/>
    <w:basedOn w:val="CommentTextChar"/>
    <w:link w:val="CommentSubject"/>
    <w:uiPriority w:val="99"/>
    <w:semiHidden/>
    <w:rsid w:val="00181735"/>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1F4D"/>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1F4D"/>
  </w:style>
  <w:style w:type="paragraph" w:styleId="Footer">
    <w:name w:val="footer"/>
    <w:basedOn w:val="Normal"/>
    <w:link w:val="FooterChar"/>
    <w:uiPriority w:val="99"/>
    <w:unhideWhenUsed/>
    <w:rsid w:val="004B1F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1F4D"/>
  </w:style>
  <w:style w:type="paragraph" w:styleId="BalloonText">
    <w:name w:val="Balloon Text"/>
    <w:basedOn w:val="Normal"/>
    <w:link w:val="BalloonTextChar"/>
    <w:uiPriority w:val="99"/>
    <w:semiHidden/>
    <w:unhideWhenUsed/>
    <w:rsid w:val="004B1F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1F4D"/>
    <w:rPr>
      <w:rFonts w:ascii="Tahoma" w:hAnsi="Tahoma" w:cs="Tahoma"/>
      <w:sz w:val="16"/>
      <w:szCs w:val="16"/>
    </w:rPr>
  </w:style>
  <w:style w:type="paragraph" w:styleId="ListParagraph">
    <w:name w:val="List Paragraph"/>
    <w:basedOn w:val="Normal"/>
    <w:uiPriority w:val="34"/>
    <w:qFormat/>
    <w:rsid w:val="001E2DCA"/>
    <w:pPr>
      <w:ind w:left="720"/>
      <w:contextualSpacing/>
    </w:pPr>
  </w:style>
  <w:style w:type="character" w:styleId="CommentReference">
    <w:name w:val="annotation reference"/>
    <w:basedOn w:val="DefaultParagraphFont"/>
    <w:uiPriority w:val="99"/>
    <w:semiHidden/>
    <w:unhideWhenUsed/>
    <w:rsid w:val="00181735"/>
    <w:rPr>
      <w:sz w:val="16"/>
      <w:szCs w:val="16"/>
    </w:rPr>
  </w:style>
  <w:style w:type="paragraph" w:styleId="CommentText">
    <w:name w:val="annotation text"/>
    <w:basedOn w:val="Normal"/>
    <w:link w:val="CommentTextChar"/>
    <w:uiPriority w:val="99"/>
    <w:semiHidden/>
    <w:unhideWhenUsed/>
    <w:rsid w:val="00181735"/>
    <w:pPr>
      <w:spacing w:line="240" w:lineRule="auto"/>
    </w:pPr>
    <w:rPr>
      <w:sz w:val="20"/>
      <w:szCs w:val="20"/>
    </w:rPr>
  </w:style>
  <w:style w:type="character" w:customStyle="1" w:styleId="CommentTextChar">
    <w:name w:val="Comment Text Char"/>
    <w:basedOn w:val="DefaultParagraphFont"/>
    <w:link w:val="CommentText"/>
    <w:uiPriority w:val="99"/>
    <w:semiHidden/>
    <w:rsid w:val="00181735"/>
    <w:rPr>
      <w:sz w:val="20"/>
      <w:szCs w:val="20"/>
    </w:rPr>
  </w:style>
  <w:style w:type="paragraph" w:styleId="CommentSubject">
    <w:name w:val="annotation subject"/>
    <w:basedOn w:val="CommentText"/>
    <w:next w:val="CommentText"/>
    <w:link w:val="CommentSubjectChar"/>
    <w:uiPriority w:val="99"/>
    <w:semiHidden/>
    <w:unhideWhenUsed/>
    <w:rsid w:val="00181735"/>
    <w:rPr>
      <w:b/>
      <w:bCs/>
    </w:rPr>
  </w:style>
  <w:style w:type="character" w:customStyle="1" w:styleId="CommentSubjectChar">
    <w:name w:val="Comment Subject Char"/>
    <w:basedOn w:val="CommentTextChar"/>
    <w:link w:val="CommentSubject"/>
    <w:uiPriority w:val="99"/>
    <w:semiHidden/>
    <w:rsid w:val="0018173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944E7E-1ED2-4361-BC61-0C8762286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1199</Words>
  <Characters>6837</Characters>
  <Application>Microsoft Office Word</Application>
  <DocSecurity>4</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8020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Hollie Hix-Small</dc:creator>
  <cp:lastModifiedBy>Daphne Panayotatos</cp:lastModifiedBy>
  <cp:revision>2</cp:revision>
  <dcterms:created xsi:type="dcterms:W3CDTF">2015-01-14T15:21:00Z</dcterms:created>
  <dcterms:modified xsi:type="dcterms:W3CDTF">2015-01-14T15:21:00Z</dcterms:modified>
</cp:coreProperties>
</file>